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80" w:rsidRDefault="00D23E80" w:rsidP="00D23E80">
      <w:pPr>
        <w:ind w:left="-1134" w:right="-994" w:firstLine="1134"/>
        <w:rPr>
          <w:noProof/>
          <w:lang w:eastAsia="pt-BR"/>
        </w:rPr>
      </w:pPr>
    </w:p>
    <w:p w:rsidR="00D23E80" w:rsidRDefault="00D23E80" w:rsidP="00D23E80">
      <w:pPr>
        <w:ind w:left="2406" w:right="-994" w:firstLine="1134"/>
        <w:jc w:val="center"/>
        <w:rPr>
          <w:noProof/>
          <w:lang w:eastAsia="pt-BR"/>
        </w:rPr>
      </w:pPr>
      <w:r>
        <w:rPr>
          <w:noProof/>
          <w:lang w:eastAsia="pt-BR"/>
        </w:rPr>
        <w:t xml:space="preserve">    </w:t>
      </w:r>
      <w:bookmarkStart w:id="0" w:name="_GoBack"/>
      <w:bookmarkEnd w:id="0"/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720"/>
      </w:tblGrid>
      <w:tr w:rsidR="00D23E80" w:rsidTr="00BF45A2">
        <w:tc>
          <w:tcPr>
            <w:tcW w:w="10194" w:type="dxa"/>
            <w:shd w:val="clear" w:color="auto" w:fill="A6A6A6" w:themeFill="background1" w:themeFillShade="A6"/>
          </w:tcPr>
          <w:p w:rsidR="00D23E80" w:rsidRDefault="00D23E80" w:rsidP="00D23E80">
            <w:pPr>
              <w:ind w:left="-1134" w:right="-994" w:firstLine="1134"/>
              <w:jc w:val="center"/>
            </w:pPr>
            <w:r>
              <w:t xml:space="preserve">Modelo de Estatuto </w:t>
            </w:r>
          </w:p>
        </w:tc>
      </w:tr>
    </w:tbl>
    <w:p w:rsidR="00D23E80" w:rsidRDefault="00D23E80" w:rsidP="00D23E80">
      <w:pPr>
        <w:ind w:left="-1134" w:right="-994" w:firstLine="1134"/>
        <w:jc w:val="center"/>
      </w:pPr>
    </w:p>
    <w:p w:rsidR="00D23E80" w:rsidRDefault="00D23E80" w:rsidP="00D23E80">
      <w:pPr>
        <w:shd w:val="clear" w:color="auto" w:fill="FFFFFF"/>
        <w:spacing w:before="75" w:after="60" w:line="240" w:lineRule="auto"/>
        <w:ind w:left="-1134" w:right="-994" w:firstLine="1134"/>
        <w:textAlignment w:val="baseline"/>
        <w:outlineLvl w:val="2"/>
        <w:rPr>
          <w:rFonts w:ascii="Arial" w:eastAsia="Times New Roman" w:hAnsi="Arial" w:cs="Arial"/>
          <w:color w:val="015D5D"/>
          <w:sz w:val="27"/>
          <w:szCs w:val="27"/>
          <w:lang w:eastAsia="pt-BR"/>
        </w:rPr>
      </w:pPr>
      <w:r w:rsidRPr="003166B1">
        <w:rPr>
          <w:rFonts w:ascii="Arial" w:eastAsia="Times New Roman" w:hAnsi="Arial" w:cs="Arial"/>
          <w:color w:val="015D5D"/>
          <w:sz w:val="24"/>
          <w:szCs w:val="27"/>
          <w:lang w:eastAsia="pt-BR"/>
        </w:rPr>
        <w:t>CAPÍTULO I</w:t>
      </w:r>
    </w:p>
    <w:p w:rsidR="00D23E80" w:rsidRDefault="00D23E80" w:rsidP="00D23E80">
      <w:pPr>
        <w:shd w:val="clear" w:color="auto" w:fill="FFFFFF"/>
        <w:spacing w:before="75" w:after="60" w:line="240" w:lineRule="auto"/>
        <w:ind w:left="-1134" w:right="-994" w:firstLine="1134"/>
        <w:textAlignment w:val="baseline"/>
        <w:outlineLvl w:val="2"/>
        <w:rPr>
          <w:rFonts w:ascii="Arial" w:eastAsia="Times New Roman" w:hAnsi="Arial" w:cs="Arial"/>
          <w:color w:val="015D5D"/>
          <w:sz w:val="27"/>
          <w:szCs w:val="27"/>
          <w:lang w:eastAsia="pt-BR"/>
        </w:rPr>
      </w:pPr>
    </w:p>
    <w:p w:rsidR="00596CF2" w:rsidRPr="00596CF2" w:rsidRDefault="00596CF2" w:rsidP="00D23E80">
      <w:pPr>
        <w:shd w:val="clear" w:color="auto" w:fill="FFFFFF"/>
        <w:spacing w:before="75" w:after="60" w:line="240" w:lineRule="auto"/>
        <w:ind w:left="-1134" w:right="-994" w:firstLine="1134"/>
        <w:textAlignment w:val="baseline"/>
        <w:outlineLvl w:val="2"/>
        <w:rPr>
          <w:rFonts w:ascii="Arial" w:eastAsia="Times New Roman" w:hAnsi="Arial" w:cs="Arial"/>
          <w:color w:val="015D5D"/>
          <w:sz w:val="27"/>
          <w:szCs w:val="27"/>
          <w:lang w:eastAsia="pt-BR"/>
        </w:rPr>
      </w:pPr>
      <w:r w:rsidRPr="00596CF2">
        <w:rPr>
          <w:rFonts w:ascii="Arial" w:eastAsia="Times New Roman" w:hAnsi="Arial" w:cs="Arial"/>
          <w:color w:val="015D5D"/>
          <w:sz w:val="27"/>
          <w:szCs w:val="27"/>
          <w:lang w:eastAsia="pt-BR"/>
        </w:rPr>
        <w:t>CAPÍTULO I</w:t>
      </w:r>
      <w:r w:rsidRPr="00596CF2">
        <w:rPr>
          <w:rFonts w:ascii="Arial" w:eastAsia="Times New Roman" w:hAnsi="Arial" w:cs="Arial"/>
          <w:color w:val="015D5D"/>
          <w:sz w:val="27"/>
          <w:szCs w:val="27"/>
          <w:lang w:eastAsia="pt-BR"/>
        </w:rPr>
        <w:br/>
        <w:t xml:space="preserve">Da denominação, Sede e </w:t>
      </w:r>
      <w:proofErr w:type="gramStart"/>
      <w:r w:rsidRPr="00596CF2">
        <w:rPr>
          <w:rFonts w:ascii="Arial" w:eastAsia="Times New Roman" w:hAnsi="Arial" w:cs="Arial"/>
          <w:color w:val="015D5D"/>
          <w:sz w:val="27"/>
          <w:szCs w:val="27"/>
          <w:lang w:eastAsia="pt-BR"/>
        </w:rPr>
        <w:t>Objetivos</w:t>
      </w:r>
      <w:proofErr w:type="gramEnd"/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1º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O Grêmio Estudantil _________________ é o órgão máximo de representação dos estudantes do Colégio ______________________________________ localizado na cidade de____________ e fundado em ______________ com sede neste Estabelecimento de Ensino.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Parágrafo Único 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- As atividades do Grêmio reger-se-ão pelo presente Estatuto aprovado em Assembleia Geral convocada para este fim.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2º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O Grêmio tem por objetivos: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I - Representar condignamente o corpo discente;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II - Defender os interesses individuais e coletivos dos alunos do Colégio;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III - Incentivar a cultura literária, artística e desportiva de seus membros;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IV - Promover a cooperação entre administradores, funcionários, professores e alunos no trabalho escolar, buscando seus aprimoramentos;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V - Realizar intercâmbio e colaboração de caráter cultural e educacional com outras instituições de caráter educacional, assim como a filiação às entidades gerais UMES (União Municipal dos Estudantes Secundaristas), UBES (União Brasileira dos Estudantes Secundaristas) etc.;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VI - Lutar pela democracia permanente na Escola, através do direito de participação nos fóruns internos de deliberação da Escola.</w:t>
      </w:r>
    </w:p>
    <w:p w:rsidR="00596CF2" w:rsidRPr="00596CF2" w:rsidRDefault="00596CF2" w:rsidP="00D23E80">
      <w:pPr>
        <w:shd w:val="clear" w:color="auto" w:fill="FFFFFF"/>
        <w:spacing w:before="75" w:after="60" w:line="240" w:lineRule="auto"/>
        <w:ind w:left="-1134" w:right="-994" w:firstLine="1134"/>
        <w:textAlignment w:val="baseline"/>
        <w:outlineLvl w:val="2"/>
        <w:rPr>
          <w:rFonts w:ascii="Arial" w:eastAsia="Times New Roman" w:hAnsi="Arial" w:cs="Arial"/>
          <w:color w:val="015D5D"/>
          <w:sz w:val="27"/>
          <w:szCs w:val="27"/>
          <w:lang w:eastAsia="pt-BR"/>
        </w:rPr>
      </w:pPr>
      <w:r w:rsidRPr="00596CF2">
        <w:rPr>
          <w:rFonts w:ascii="Arial" w:eastAsia="Times New Roman" w:hAnsi="Arial" w:cs="Arial"/>
          <w:color w:val="015D5D"/>
          <w:sz w:val="27"/>
          <w:szCs w:val="27"/>
          <w:lang w:eastAsia="pt-BR"/>
        </w:rPr>
        <w:br/>
        <w:t>CAPÍTULO II</w:t>
      </w:r>
      <w:r w:rsidRPr="00596CF2">
        <w:rPr>
          <w:rFonts w:ascii="Arial" w:eastAsia="Times New Roman" w:hAnsi="Arial" w:cs="Arial"/>
          <w:color w:val="015D5D"/>
          <w:sz w:val="27"/>
          <w:szCs w:val="27"/>
          <w:lang w:eastAsia="pt-BR"/>
        </w:rPr>
        <w:br/>
        <w:t xml:space="preserve">Do Patrimônio, sua Constituição e </w:t>
      </w:r>
      <w:proofErr w:type="gramStart"/>
      <w:r w:rsidRPr="00596CF2">
        <w:rPr>
          <w:rFonts w:ascii="Arial" w:eastAsia="Times New Roman" w:hAnsi="Arial" w:cs="Arial"/>
          <w:color w:val="015D5D"/>
          <w:sz w:val="27"/>
          <w:szCs w:val="27"/>
          <w:lang w:eastAsia="pt-BR"/>
        </w:rPr>
        <w:t>Utilização</w:t>
      </w:r>
      <w:proofErr w:type="gramEnd"/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3º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O patrimônio do Grêmio se constituirá por: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I - Contribuição voluntária de seus membros;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II - Contribuição de Terceiros;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III - Subvenções, juros, correções ou dividendos resultantes das contribuições;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IV - Rendimentos de bens móveis e imóveis que o Grêmio venha a possuir;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V - Rendimentos auferidos em promoções da entidade.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4º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A Diretoria será responsável pelos bens patrimoniais do Grêmio e responsável por eles perante as instâncias deliberativas.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§ 1° 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Ao assumir a diretoria do Grêmio, o Presidente e o Tesoureiro deverão assinar um recibo para o Conselho Fiscal, discriminando todos os bens da entidade.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§ 2º 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Ao final de cada mandato, o Conselho Fiscal conferirá os bens e providenciará outro recibo, a ser assinado pela nova Diretoria.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§ 3 º 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Em caso de ser constatada alguma irregularidade na gestão dos bens, o Conselho Fiscal fará um relatório e entregará ao Conselho de Representantes de Classe na Assembleia Geral, para que possam ser tomadas as providências cabíveis.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§ 4 º 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O Grêmio não se responsabilizará por obrigações contraídas por estudantes ou grupos sem ter havido prévia autorização da Diretoria.</w:t>
      </w:r>
    </w:p>
    <w:p w:rsidR="00596CF2" w:rsidRPr="00596CF2" w:rsidRDefault="00596CF2" w:rsidP="00D23E80">
      <w:pPr>
        <w:shd w:val="clear" w:color="auto" w:fill="FFFFFF"/>
        <w:spacing w:before="75" w:after="60" w:line="240" w:lineRule="auto"/>
        <w:ind w:left="-1134" w:right="-994" w:firstLine="1134"/>
        <w:textAlignment w:val="baseline"/>
        <w:outlineLvl w:val="2"/>
        <w:rPr>
          <w:rFonts w:ascii="Arial" w:eastAsia="Times New Roman" w:hAnsi="Arial" w:cs="Arial"/>
          <w:color w:val="015D5D"/>
          <w:sz w:val="27"/>
          <w:szCs w:val="27"/>
          <w:lang w:eastAsia="pt-BR"/>
        </w:rPr>
      </w:pPr>
      <w:r w:rsidRPr="00596CF2">
        <w:rPr>
          <w:rFonts w:ascii="Arial" w:eastAsia="Times New Roman" w:hAnsi="Arial" w:cs="Arial"/>
          <w:color w:val="015D5D"/>
          <w:sz w:val="27"/>
          <w:szCs w:val="27"/>
          <w:lang w:eastAsia="pt-BR"/>
        </w:rPr>
        <w:lastRenderedPageBreak/>
        <w:br/>
        <w:t>CAPÍTULO III</w:t>
      </w:r>
      <w:r w:rsidRPr="00596CF2">
        <w:rPr>
          <w:rFonts w:ascii="Arial" w:eastAsia="Times New Roman" w:hAnsi="Arial" w:cs="Arial"/>
          <w:color w:val="015D5D"/>
          <w:sz w:val="27"/>
          <w:szCs w:val="27"/>
          <w:lang w:eastAsia="pt-BR"/>
        </w:rPr>
        <w:br/>
        <w:t>Da Organização do Grêmio Estudantil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5º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São instâncias deliberativas do Grêmio: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a) </w:t>
      </w:r>
      <w:proofErr w:type="spellStart"/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Assembléia</w:t>
      </w:r>
      <w:proofErr w:type="spellEnd"/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Geral dos Estudantes;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b) Conselho de Representantes de Turmas (CRT);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c) Diretoria do Grêmio.</w:t>
      </w:r>
    </w:p>
    <w:p w:rsidR="00596CF2" w:rsidRPr="00596CF2" w:rsidRDefault="00596CF2" w:rsidP="00D23E80">
      <w:pPr>
        <w:shd w:val="clear" w:color="auto" w:fill="FFFFFF"/>
        <w:spacing w:before="75" w:after="60" w:line="240" w:lineRule="auto"/>
        <w:ind w:left="-1134" w:right="-994" w:firstLine="1134"/>
        <w:textAlignment w:val="baseline"/>
        <w:outlineLvl w:val="2"/>
        <w:rPr>
          <w:rFonts w:ascii="Arial" w:eastAsia="Times New Roman" w:hAnsi="Arial" w:cs="Arial"/>
          <w:color w:val="015D5D"/>
          <w:sz w:val="27"/>
          <w:szCs w:val="27"/>
          <w:lang w:eastAsia="pt-BR"/>
        </w:rPr>
      </w:pPr>
      <w:r w:rsidRPr="00596CF2">
        <w:rPr>
          <w:rFonts w:ascii="Arial" w:eastAsia="Times New Roman" w:hAnsi="Arial" w:cs="Arial"/>
          <w:color w:val="015D5D"/>
          <w:sz w:val="27"/>
          <w:szCs w:val="27"/>
          <w:lang w:eastAsia="pt-BR"/>
        </w:rPr>
        <w:br/>
        <w:t>SEÇÃO I</w:t>
      </w:r>
      <w:r w:rsidRPr="00596CF2">
        <w:rPr>
          <w:rFonts w:ascii="Arial" w:eastAsia="Times New Roman" w:hAnsi="Arial" w:cs="Arial"/>
          <w:color w:val="015D5D"/>
          <w:sz w:val="27"/>
          <w:szCs w:val="27"/>
          <w:lang w:eastAsia="pt-BR"/>
        </w:rPr>
        <w:br/>
        <w:t>Da Assembleia Geral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6º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A Assembleia Geral é o órgão máximo de deliberação da entidade nos termos deste Estatuto e compõe-se de todos os sócios do Grêmio e excepcionalmente, por convidados do Grêmio, que se absterão do direito de voto.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7º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A Assembleia Geral se reunirá ordinariamente: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I- Nas datas estipuladas pelos estudantes na própria Assembleia;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II - Ao término de cada mandato para deliberar sobre a prestação de contas da Diretoria, parecer do Conselho Fiscal e formação da Comissão Eleitoral (CE) que deliberará sobre as eleições para a nova Diretoria do Grêmio.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Parágrafo Único. 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 convocação para a Assembleia será feita em Edital com antecedência mínima de quarenta e oito horas (48), sendo esta de competência da Diretoria do Grêmio.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8º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 xml:space="preserve">A Assembleia Geral se reunirá extraordinariamente quando convocada por 2/3 do Conselho Fiscal ou 2/3 do Conselho de Representantes de Turma ou 50% +1da Diretoria do </w:t>
      </w:r>
      <w:proofErr w:type="gramStart"/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Grêmio .</w:t>
      </w:r>
      <w:proofErr w:type="gramEnd"/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Em qualquer caso, a convocação será feita com o mínimo de antecedência de 24 horas, com discriminação completa e fundamentada dos assuntos a serem tratados em casos não previstos neste Estatuto.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9º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As Assembleias Gerais Ordinárias e Extraordinárias devem ser realizadas, em primeira convocação, com a presença de mais da metade dos alunos da Escola ou, em segunda convocação, trinta minutos depois, com qualquer número de alunos.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     A Assembleia Geral vai deliberar com maioria simples dos votos, sendo obrigatório o </w:t>
      </w:r>
      <w:proofErr w:type="spellStart"/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quorum</w:t>
      </w:r>
      <w:proofErr w:type="spellEnd"/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mínimo de 10% dos alunos da Escola para sua instalação.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§ 1° 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A Diretoria será responsável pela manutenção da limpeza e da ordem quando for realizado qualquer evento, assembleias ou reunião do </w:t>
      </w:r>
      <w:proofErr w:type="gramStart"/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Grêmio .</w:t>
      </w:r>
      <w:proofErr w:type="gramEnd"/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10º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Compete à Assembleia Geral: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• Aprovar e reformular o Estatuto do Grêmio;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• Eleger a Diretoria do Grêmio;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• Discutir e votar as teses, recomendações, moções, adendos e propostas apresentados por qualquer um de seus membros;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• Denunciar, suspender ou destituir diretores do Grêmio de acordo com resultados de inquéritos procedidos, desde que comunicado e garantido o direito de defesa do acusado, sendo que qualquer decisão tomada neste sentido seja igual ou superior a 2/3 dos votos;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• Receber e considerar os relatórios da Diretoria do Grêmio e sua prestação de contas, apresentada juntamente com o Conselho Fiscal;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• Marcar, caso necessário, Assembleia Extraordinária, com dia, hora e pautas fixadas;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• Aprovar a constituição da Comissão Eleitoral, sempre composta com alunos de todos os turnos em funcionamento na Escola, com número e funcionamento definidos na Assembleia.</w:t>
      </w:r>
    </w:p>
    <w:p w:rsidR="00596CF2" w:rsidRPr="00596CF2" w:rsidRDefault="00596CF2" w:rsidP="00D23E80">
      <w:pPr>
        <w:shd w:val="clear" w:color="auto" w:fill="FFFFFF"/>
        <w:spacing w:before="75" w:after="60" w:line="240" w:lineRule="auto"/>
        <w:ind w:left="-1134" w:right="-994" w:firstLine="1134"/>
        <w:textAlignment w:val="baseline"/>
        <w:outlineLvl w:val="2"/>
        <w:rPr>
          <w:rFonts w:ascii="Arial" w:eastAsia="Times New Roman" w:hAnsi="Arial" w:cs="Arial"/>
          <w:color w:val="015D5D"/>
          <w:sz w:val="27"/>
          <w:szCs w:val="27"/>
          <w:lang w:eastAsia="pt-BR"/>
        </w:rPr>
      </w:pPr>
      <w:r w:rsidRPr="00596CF2">
        <w:rPr>
          <w:rFonts w:ascii="Arial" w:eastAsia="Times New Roman" w:hAnsi="Arial" w:cs="Arial"/>
          <w:color w:val="015D5D"/>
          <w:sz w:val="27"/>
          <w:szCs w:val="27"/>
          <w:lang w:eastAsia="pt-BR"/>
        </w:rPr>
        <w:lastRenderedPageBreak/>
        <w:br/>
        <w:t>SEÇÃO II</w:t>
      </w:r>
      <w:r w:rsidRPr="00596CF2">
        <w:rPr>
          <w:rFonts w:ascii="Arial" w:eastAsia="Times New Roman" w:hAnsi="Arial" w:cs="Arial"/>
          <w:color w:val="015D5D"/>
          <w:sz w:val="27"/>
          <w:szCs w:val="27"/>
          <w:lang w:eastAsia="pt-BR"/>
        </w:rPr>
        <w:br/>
        <w:t>Do Conselho de Representantes de Turma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11º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O Conselho de Representantes de Turmas (CRT) é a instância intermediária de deliberação do Grêmio, é o órgão de representação exclusiva dos estudantes, e será constituído somente pelos representantes de turmas, eleitos anualmente pelos estudantes de cada turma.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12º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O Conselho de Representantes de Turmas se reunirá ordinariamente uma vez por mês e extraordinariamente quando convocado pela Diretoria do Grêmio.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Parágrafo Único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: O Conselho de Representantes de Turmas funcionará com a presença da maioria absoluta de seus membros, deliberando por maioria simples de voto.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13º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O Conselho de Representantes de Turmas será eleito anualmente em data a ser deliberada pelo Grêmio e/ou equipe pedagógica.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14º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Compete ao Conselho de Representantes de Turmas: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a) Discutir e votar sobre propostas da Assembleia Geral e da Diretoria do Grêmio: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b) Velar pelo cumprimento do Estatuto do Grêmio e deliberar sobre os casos omissos;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c) Assessorar a diretoria do Grêmio na execução de seu programa administrativo;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d) Apreciar as atividades da Diretoria do Grêmio, podendo convocar para esclarecimentos qualquer um de seus membros;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e) Deliberar, dentro dos limites legais, sobre assuntos do interesse do corpo discente de cada turma representada;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f) Deliberar sobre a vacância de cargos da Diretoria do Grêmio.</w:t>
      </w:r>
    </w:p>
    <w:p w:rsidR="00596CF2" w:rsidRPr="00596CF2" w:rsidRDefault="00596CF2" w:rsidP="00D23E80">
      <w:pPr>
        <w:shd w:val="clear" w:color="auto" w:fill="FFFFFF"/>
        <w:spacing w:before="75" w:after="60" w:line="240" w:lineRule="auto"/>
        <w:ind w:left="-1134" w:right="-994" w:firstLine="1134"/>
        <w:textAlignment w:val="baseline"/>
        <w:outlineLvl w:val="2"/>
        <w:rPr>
          <w:rFonts w:ascii="Arial" w:eastAsia="Times New Roman" w:hAnsi="Arial" w:cs="Arial"/>
          <w:color w:val="015D5D"/>
          <w:sz w:val="27"/>
          <w:szCs w:val="27"/>
          <w:lang w:eastAsia="pt-BR"/>
        </w:rPr>
      </w:pPr>
      <w:r w:rsidRPr="00596CF2">
        <w:rPr>
          <w:rFonts w:ascii="Arial" w:eastAsia="Times New Roman" w:hAnsi="Arial" w:cs="Arial"/>
          <w:color w:val="015D5D"/>
          <w:sz w:val="27"/>
          <w:szCs w:val="27"/>
          <w:lang w:eastAsia="pt-BR"/>
        </w:rPr>
        <w:br/>
        <w:t>SEÇÃO III</w:t>
      </w:r>
      <w:r w:rsidRPr="00596CF2">
        <w:rPr>
          <w:rFonts w:ascii="Arial" w:eastAsia="Times New Roman" w:hAnsi="Arial" w:cs="Arial"/>
          <w:color w:val="015D5D"/>
          <w:sz w:val="27"/>
          <w:szCs w:val="27"/>
          <w:lang w:eastAsia="pt-BR"/>
        </w:rPr>
        <w:br/>
        <w:t>Da Diretoria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15º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A Diretoria do Grêmio será constituída pelos seguintes cargos: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I - Presidente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II - Vice-Presidente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III - Secretário-Geral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IV - 1° Secretário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V - Tesoureiro-Geral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VI - l ° Tesoureiro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VII - Diretor Social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VIII - Diretor de Imprensa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IX - Diretor de Esportes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X</w:t>
      </w:r>
      <w:proofErr w:type="gramStart"/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 </w:t>
      </w:r>
      <w:proofErr w:type="gramEnd"/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- Diretor de Cultura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XI - Diretor de Saúde e Meio Ambiente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Parágrafo Único: 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Cabe à Diretoria do Grêmio: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I - Elaborar o plano anual de trabalho, submetendo-o ao Conselho de Representantes de Turma e Conselho Escolar;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II - Colocar em prática o plano aprovado;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III - Divulgar para a Assembleia Geral: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• As normas que regem o Grêmio;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• As atividades desenvolvidas pela Diretoria;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• A programação e a aplicação dos recursos financeiros do Grêmio;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lastRenderedPageBreak/>
        <w:t>IV - Tomar medidas de emergência, não previstas no Estatuto, e submetê-las ao Conselho de Representantes de Turma;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V - Reunir-se ordinariamente pelo menos uma vez por mês, e extraordinariamente a critério do Presidente ou de 2/3 da Diretoria.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16º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Compete ao Presidente: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• Representar o Grêmio dentro da Escola e fora dela;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• Convocar e presidir as reuniões ordinárias c extraordinárias do Grêmio;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• Assinar, juntamente com o Tesoureiro-Geral, os documentos relativos ao movimento financeiro;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• Assinar, juntamente com o Secretário-Geral, a correspondência oficial do Grêmio;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• Representar o Grêmio no Conselho Escolar;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• Cumprir e fazer cumprir as normas do presente Estatuto;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• Desempenhar as demais funções inerentes a seu cargo.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17º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Compete ao Vice-Presidente: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a) Auxiliar o Presidente no exercício de suas funções;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b) Substituir o Presidente nos casos de ausência eventual ou impedimento temporário e nos casos de vacância do cargo.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18º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Compete ao Secretário-Geral: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a) Publicar avisos e convocações de reuniões, divulgar editais e expedir convites;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b) Lavrar atas das reuniões de Diretoria;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c) Redigir e assinar com o Presidente a correspondência oficial do Grêmio;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d) Manter em dia os arquivos da entidade.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19º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Compete ao 1º Secretário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Auxiliar o Secretário-Geral em todas as suas funções e assumir o cargo em caso de vacância do mesmo.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20º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Compete ao Tesoureiro-Geral: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a) Ter sob seu controle todos os bens do Grêmio;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b) Manter em dia a escrituração de todo o movimento financeiro do Grêmio;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c) Assinar com o Presidente os documentos e balancetes, bem como os relativos à movimentação financeira;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d) Apresentar, juntamente com o Presidente, a prestação de contas ao Conselho Fiscal.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21º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Compete ao 1º Tesoureiro: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Auxiliar o Tesoureiro-Geral em todas as suas funções, e assumir o cargo em caso de vacância.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22º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Compete ao Diretor Social: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a) Coordenar o serviço de Relações Públicas do Grêmio;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b) Organizar os colaboradores de sua Diretoria;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c) Organizar festas promovidas pelo Grêmio;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d) Zelar pelo bom relacionamento do Grêmio com os gremistas, com a Escola e com a comunidade.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23º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Compete ao Diretor de Imprensa: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a) Responder pela comunicação da Diretoria com os sócios e do Grêmio com a comunidade;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b) Manter os membros do Grêmio informados sobre os fatos de interesse dos estudantes;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c) Editar o órgão oficial de comunicação do Grêmio;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d) Escolher os colaboradores para sua Diretoria.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24º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Compete ao Diretor Cultural: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lastRenderedPageBreak/>
        <w:t>a) Promover a realização de conferências, exposições, concursos, recitais, festivais de música e outras atividades de natureza cultural;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b) Manter relações com entidades culturais;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c) A organização de grupos musicais, teatrais etc.;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d) Escolher os colaboradores de sua Diretoria.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25º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Compete ao Diretor de Esportes: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a) Coordenar e orientar as atividades esportivas do corpo discente;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b) Incentivar a prática de esportes organizando campeonatos internos;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c) Escolher os colaboradores de sua Diretoria.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26º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Compete ao Diretor de Saúde e Meio Ambiente: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a) Promover a realização de palestras, exposições e concursos, sobre saúde e meio ambiente;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 xml:space="preserve">b) Manter </w:t>
      </w:r>
      <w:proofErr w:type="gramStart"/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relações com entidades de saúde e meio ambiente</w:t>
      </w:r>
      <w:proofErr w:type="gramEnd"/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c) Incentivar hábitos de higiene e conservação do ambiente escolar;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d) Escolher os colaboradores de sua Diretoria.</w:t>
      </w:r>
    </w:p>
    <w:p w:rsidR="00596CF2" w:rsidRPr="00596CF2" w:rsidRDefault="00596CF2" w:rsidP="00D23E80">
      <w:pPr>
        <w:shd w:val="clear" w:color="auto" w:fill="FFFFFF"/>
        <w:spacing w:before="75" w:after="60" w:line="240" w:lineRule="auto"/>
        <w:ind w:left="-1134" w:right="-994" w:firstLine="1134"/>
        <w:textAlignment w:val="baseline"/>
        <w:outlineLvl w:val="2"/>
        <w:rPr>
          <w:rFonts w:ascii="Arial" w:eastAsia="Times New Roman" w:hAnsi="Arial" w:cs="Arial"/>
          <w:color w:val="015D5D"/>
          <w:sz w:val="27"/>
          <w:szCs w:val="27"/>
          <w:lang w:eastAsia="pt-BR"/>
        </w:rPr>
      </w:pPr>
      <w:r w:rsidRPr="00596CF2">
        <w:rPr>
          <w:rFonts w:ascii="Arial" w:eastAsia="Times New Roman" w:hAnsi="Arial" w:cs="Arial"/>
          <w:color w:val="015D5D"/>
          <w:sz w:val="27"/>
          <w:szCs w:val="27"/>
          <w:lang w:eastAsia="pt-BR"/>
        </w:rPr>
        <w:br/>
        <w:t>SEÇÃO IV</w:t>
      </w:r>
      <w:r w:rsidRPr="00596CF2">
        <w:rPr>
          <w:rFonts w:ascii="Arial" w:eastAsia="Times New Roman" w:hAnsi="Arial" w:cs="Arial"/>
          <w:color w:val="015D5D"/>
          <w:sz w:val="27"/>
          <w:szCs w:val="27"/>
          <w:lang w:eastAsia="pt-BR"/>
        </w:rPr>
        <w:br/>
        <w:t>Do Conselho Fiscal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27º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O Conselho Fiscal se compõe de três membros efetivos e três suplentes, escolhidos na reunião do Conselho de Representantes de Turmas entre seus membros.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28º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Ao Conselho Fiscal compete: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• Examinar os livros contábeis e papéis de escrituração da entidade, a sua situação de caixa e os valores em depósito;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• Lavrar o Livro de "Atas e Pareceres" do Conselho Fiscal com os resultados dos exames procedidos;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• Apresentar na última Assembleia Geral Ordinária, que antecede a eleição do Grêmio, relatório sobre as atividades econômicas da Diretoria;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• Colher do Presidente e do Tesoureiro-Geral eleitos recibo discriminando os bens do Grêmio;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• Convocar Assembleia Geral Extraordinária sempre que ocorrerem motivos graves e urgentes dentro da área de sua competência.</w:t>
      </w:r>
    </w:p>
    <w:p w:rsidR="00596CF2" w:rsidRPr="00596CF2" w:rsidRDefault="00596CF2" w:rsidP="00D23E80">
      <w:pPr>
        <w:shd w:val="clear" w:color="auto" w:fill="FFFFFF"/>
        <w:spacing w:before="75" w:after="60" w:line="240" w:lineRule="auto"/>
        <w:ind w:left="-1134" w:right="-994" w:firstLine="1134"/>
        <w:textAlignment w:val="baseline"/>
        <w:outlineLvl w:val="2"/>
        <w:rPr>
          <w:rFonts w:ascii="Arial" w:eastAsia="Times New Roman" w:hAnsi="Arial" w:cs="Arial"/>
          <w:color w:val="015D5D"/>
          <w:sz w:val="27"/>
          <w:szCs w:val="27"/>
          <w:lang w:eastAsia="pt-BR"/>
        </w:rPr>
      </w:pPr>
      <w:r w:rsidRPr="00596CF2">
        <w:rPr>
          <w:rFonts w:ascii="Arial" w:eastAsia="Times New Roman" w:hAnsi="Arial" w:cs="Arial"/>
          <w:color w:val="015D5D"/>
          <w:sz w:val="27"/>
          <w:szCs w:val="27"/>
          <w:lang w:eastAsia="pt-BR"/>
        </w:rPr>
        <w:br/>
        <w:t>CAPÍTULO IV</w:t>
      </w:r>
      <w:r w:rsidRPr="00596CF2">
        <w:rPr>
          <w:rFonts w:ascii="Arial" w:eastAsia="Times New Roman" w:hAnsi="Arial" w:cs="Arial"/>
          <w:color w:val="015D5D"/>
          <w:sz w:val="27"/>
          <w:szCs w:val="27"/>
          <w:lang w:eastAsia="pt-BR"/>
        </w:rPr>
        <w:br/>
        <w:t>Dos Associados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29º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São sócios do Grêmio todos os alunos matriculados e frequentes.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30º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São direitos do Associado: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a) Participar de todas as atividades do Grêmio;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b) Votar e ser votado, observadas as disposições deste Estatuto;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c) Encaminhar observações, moções e sugestões à Diretoria do Grêmio;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d) Propor mudanças e alterações parciais ou totais neste Estatuto.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31º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São deveres dos Associados: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• Conhecer e cumprir as normas deste Estatuto;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• Informar à Diretoria do Grêmio sobre qualquer violação dos direitos dos estudantes cometida na área da Escola ou fora dela;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• Manter luta incessante pelo fortalecimento do Grêmio.</w:t>
      </w:r>
    </w:p>
    <w:p w:rsidR="00596CF2" w:rsidRPr="00596CF2" w:rsidRDefault="00596CF2" w:rsidP="00D23E80">
      <w:pPr>
        <w:shd w:val="clear" w:color="auto" w:fill="FFFFFF"/>
        <w:spacing w:before="75" w:after="60" w:line="240" w:lineRule="auto"/>
        <w:ind w:left="-1134" w:right="-994" w:firstLine="1134"/>
        <w:textAlignment w:val="baseline"/>
        <w:outlineLvl w:val="2"/>
        <w:rPr>
          <w:rFonts w:ascii="Arial" w:eastAsia="Times New Roman" w:hAnsi="Arial" w:cs="Arial"/>
          <w:color w:val="015D5D"/>
          <w:sz w:val="27"/>
          <w:szCs w:val="27"/>
          <w:lang w:eastAsia="pt-BR"/>
        </w:rPr>
      </w:pPr>
      <w:r w:rsidRPr="00596CF2">
        <w:rPr>
          <w:rFonts w:ascii="Arial" w:eastAsia="Times New Roman" w:hAnsi="Arial" w:cs="Arial"/>
          <w:color w:val="015D5D"/>
          <w:sz w:val="27"/>
          <w:szCs w:val="27"/>
          <w:lang w:eastAsia="pt-BR"/>
        </w:rPr>
        <w:lastRenderedPageBreak/>
        <w:br/>
        <w:t>CAPÍTULO V</w:t>
      </w:r>
      <w:r w:rsidRPr="00596CF2">
        <w:rPr>
          <w:rFonts w:ascii="Arial" w:eastAsia="Times New Roman" w:hAnsi="Arial" w:cs="Arial"/>
          <w:color w:val="015D5D"/>
          <w:sz w:val="27"/>
          <w:szCs w:val="27"/>
          <w:lang w:eastAsia="pt-BR"/>
        </w:rPr>
        <w:br/>
        <w:t>Do Regime Disciplinar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32º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Constitui infração disciplinar: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• Usar o Grêmio para fins diferentes dos seus objetivos, visando ao privilégio pessoal ou de grupos;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• Deixar de cumprir as disposições deste Estatuto;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• Prestar informações referentes ao Grêmio que coloquem em risco a integridade de seus membros;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• Praticar atos que venham a ridicularizar a entidade, seus sócios ou seus símbolos;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• Atentar contra a guarda e o emprego dos bens do Grêmio.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33º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São competentes para apurar as infrações dos itens "a" a "d" o Conselho de Representantes de Turmas, e do item "e" o Conselho Fiscal.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Parágrafo Único. 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Em qualquer das hipóteses do artigo será facultado ao infrator o direito de defesa ao Conselho de Representantes de Turmas, ao Conselho Fiscal ou à Assembleia Geral.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34º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Apuradas as infrações, serão discutidas na Assembleia Geral e aplicadas as penas de suspensão ou expulsão do quadro de sócios do Grêmio, conforme a gravidade da falta.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Parágrafo Único.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O infrator, caso seja membro da Diretoria, perderá seu mandato, devendo responder pelas perdas e danos perante as instâncias deliberativas do Grêmio.</w:t>
      </w:r>
    </w:p>
    <w:p w:rsidR="00596CF2" w:rsidRPr="00596CF2" w:rsidRDefault="00596CF2" w:rsidP="00D23E80">
      <w:pPr>
        <w:shd w:val="clear" w:color="auto" w:fill="FFFFFF"/>
        <w:spacing w:before="75" w:after="60" w:line="240" w:lineRule="auto"/>
        <w:ind w:left="-1134" w:right="-994" w:firstLine="1134"/>
        <w:textAlignment w:val="baseline"/>
        <w:outlineLvl w:val="2"/>
        <w:rPr>
          <w:rFonts w:ascii="Arial" w:eastAsia="Times New Roman" w:hAnsi="Arial" w:cs="Arial"/>
          <w:color w:val="015D5D"/>
          <w:sz w:val="27"/>
          <w:szCs w:val="27"/>
          <w:lang w:eastAsia="pt-BR"/>
        </w:rPr>
      </w:pPr>
      <w:r w:rsidRPr="00596CF2">
        <w:rPr>
          <w:rFonts w:ascii="Arial" w:eastAsia="Times New Roman" w:hAnsi="Arial" w:cs="Arial"/>
          <w:color w:val="015D5D"/>
          <w:sz w:val="27"/>
          <w:szCs w:val="27"/>
          <w:lang w:eastAsia="pt-BR"/>
        </w:rPr>
        <w:br/>
      </w:r>
      <w:proofErr w:type="gramStart"/>
      <w:r w:rsidRPr="00596CF2">
        <w:rPr>
          <w:rFonts w:ascii="Arial" w:eastAsia="Times New Roman" w:hAnsi="Arial" w:cs="Arial"/>
          <w:color w:val="015D5D"/>
          <w:sz w:val="27"/>
          <w:szCs w:val="27"/>
          <w:lang w:eastAsia="pt-BR"/>
        </w:rPr>
        <w:t>CAPÍTULO VI</w:t>
      </w:r>
      <w:proofErr w:type="gramEnd"/>
      <w:r w:rsidRPr="00596CF2">
        <w:rPr>
          <w:rFonts w:ascii="Arial" w:eastAsia="Times New Roman" w:hAnsi="Arial" w:cs="Arial"/>
          <w:color w:val="015D5D"/>
          <w:sz w:val="27"/>
          <w:szCs w:val="27"/>
          <w:lang w:eastAsia="pt-BR"/>
        </w:rPr>
        <w:br/>
        <w:t>Do Regime Eleitoral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596CF2" w:rsidRPr="00596CF2" w:rsidRDefault="00596CF2" w:rsidP="00D23E80">
      <w:pPr>
        <w:shd w:val="clear" w:color="auto" w:fill="FFFFFF"/>
        <w:spacing w:after="0" w:line="240" w:lineRule="auto"/>
        <w:ind w:left="-1134" w:right="-994" w:firstLine="1134"/>
        <w:textAlignment w:val="baseline"/>
        <w:outlineLvl w:val="2"/>
        <w:rPr>
          <w:rFonts w:ascii="Arial" w:eastAsia="Times New Roman" w:hAnsi="Arial" w:cs="Arial"/>
          <w:color w:val="015D5D"/>
          <w:sz w:val="27"/>
          <w:szCs w:val="27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15D5D"/>
          <w:sz w:val="27"/>
          <w:szCs w:val="27"/>
          <w:bdr w:val="none" w:sz="0" w:space="0" w:color="auto" w:frame="1"/>
          <w:lang w:eastAsia="pt-BR"/>
        </w:rPr>
        <w:t>Titulo I</w:t>
      </w:r>
      <w:r w:rsidRPr="00596CF2">
        <w:rPr>
          <w:rFonts w:ascii="Arial" w:eastAsia="Times New Roman" w:hAnsi="Arial" w:cs="Arial"/>
          <w:color w:val="015D5D"/>
          <w:sz w:val="27"/>
          <w:szCs w:val="27"/>
          <w:lang w:eastAsia="pt-BR"/>
        </w:rPr>
        <w:br/>
        <w:t>Dos Elegíveis Eleitores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35º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São elegíveis para os cargos da Diretoria todos os brasileiros natos ou naturalizados matriculados e frequentes.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Parágrafo Único. 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Para o cargo de Presidente o aluno não pode estar cursando o 3° ano do Ensino Médio.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36º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São considerados eleitores todos os estudantes matriculados e frequentes.</w:t>
      </w:r>
    </w:p>
    <w:p w:rsidR="00596CF2" w:rsidRPr="00596CF2" w:rsidRDefault="00596CF2" w:rsidP="00D23E80">
      <w:pPr>
        <w:shd w:val="clear" w:color="auto" w:fill="FFFFFF"/>
        <w:spacing w:after="0" w:line="240" w:lineRule="auto"/>
        <w:ind w:left="-1134" w:right="-994" w:firstLine="1134"/>
        <w:textAlignment w:val="baseline"/>
        <w:outlineLvl w:val="2"/>
        <w:rPr>
          <w:rFonts w:ascii="Arial" w:eastAsia="Times New Roman" w:hAnsi="Arial" w:cs="Arial"/>
          <w:color w:val="015D5D"/>
          <w:sz w:val="27"/>
          <w:szCs w:val="27"/>
          <w:lang w:eastAsia="pt-BR"/>
        </w:rPr>
      </w:pPr>
      <w:r w:rsidRPr="00596CF2">
        <w:rPr>
          <w:rFonts w:ascii="Arial" w:eastAsia="Times New Roman" w:hAnsi="Arial" w:cs="Arial"/>
          <w:color w:val="015D5D"/>
          <w:sz w:val="27"/>
          <w:szCs w:val="27"/>
          <w:lang w:eastAsia="pt-BR"/>
        </w:rPr>
        <w:br/>
      </w:r>
      <w:r w:rsidRPr="00596CF2">
        <w:rPr>
          <w:rFonts w:ascii="Arial" w:eastAsia="Times New Roman" w:hAnsi="Arial" w:cs="Arial"/>
          <w:b/>
          <w:bCs/>
          <w:color w:val="015D5D"/>
          <w:sz w:val="27"/>
          <w:szCs w:val="27"/>
          <w:bdr w:val="none" w:sz="0" w:space="0" w:color="auto" w:frame="1"/>
          <w:lang w:eastAsia="pt-BR"/>
        </w:rPr>
        <w:t>Titulo II</w:t>
      </w:r>
      <w:r w:rsidRPr="00596CF2">
        <w:rPr>
          <w:rFonts w:ascii="Arial" w:eastAsia="Times New Roman" w:hAnsi="Arial" w:cs="Arial"/>
          <w:color w:val="015D5D"/>
          <w:sz w:val="27"/>
          <w:szCs w:val="27"/>
          <w:lang w:eastAsia="pt-BR"/>
        </w:rPr>
        <w:br/>
        <w:t>Da Comissão Eleitoral e Forma de Votação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37º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A Comissão Eleitoral deve ser escolhida em Assembleia Geral pelo menos um mês antes do final da gestão. A Comissão deve ser composta por alunos de todos os turnos em funcionamento na Escola. Os alunos da Comissão não poderão concorrer às eleições. A Comissão definirá o calendário e as regras eleitorais que devem conter: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• Prazo de inscrição de chapas;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• Período de campanha;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• Data da eleição;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• Regimento interno das eleições.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38º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As inscrições de chapas deverão ser feitas com os membros da Comissão Eleitoral, em horários e prazos previamente divulgados, não sendo aceitas inscrições fora do prazo ou horário.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39º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Somente serão aceitas inscrições de chapas completas.</w:t>
      </w:r>
    </w:p>
    <w:p w:rsidR="00596CF2" w:rsidRPr="00596CF2" w:rsidRDefault="00596CF2" w:rsidP="00D23E80">
      <w:pPr>
        <w:shd w:val="clear" w:color="auto" w:fill="FFFFFF"/>
        <w:spacing w:after="0" w:line="240" w:lineRule="auto"/>
        <w:ind w:left="-1134" w:right="-994" w:firstLine="1134"/>
        <w:textAlignment w:val="baseline"/>
        <w:outlineLvl w:val="2"/>
        <w:rPr>
          <w:rFonts w:ascii="Arial" w:eastAsia="Times New Roman" w:hAnsi="Arial" w:cs="Arial"/>
          <w:color w:val="015D5D"/>
          <w:sz w:val="27"/>
          <w:szCs w:val="27"/>
          <w:lang w:eastAsia="pt-BR"/>
        </w:rPr>
      </w:pPr>
      <w:r w:rsidRPr="00596CF2">
        <w:rPr>
          <w:rFonts w:ascii="Arial" w:eastAsia="Times New Roman" w:hAnsi="Arial" w:cs="Arial"/>
          <w:color w:val="015D5D"/>
          <w:sz w:val="27"/>
          <w:szCs w:val="27"/>
          <w:lang w:eastAsia="pt-BR"/>
        </w:rPr>
        <w:lastRenderedPageBreak/>
        <w:br/>
      </w:r>
      <w:r w:rsidRPr="00596CF2">
        <w:rPr>
          <w:rFonts w:ascii="Arial" w:eastAsia="Times New Roman" w:hAnsi="Arial" w:cs="Arial"/>
          <w:b/>
          <w:bCs/>
          <w:color w:val="015D5D"/>
          <w:sz w:val="27"/>
          <w:szCs w:val="27"/>
          <w:bdr w:val="none" w:sz="0" w:space="0" w:color="auto" w:frame="1"/>
          <w:lang w:eastAsia="pt-BR"/>
        </w:rPr>
        <w:t>Titulo III</w:t>
      </w:r>
      <w:r w:rsidRPr="00596CF2">
        <w:rPr>
          <w:rFonts w:ascii="Arial" w:eastAsia="Times New Roman" w:hAnsi="Arial" w:cs="Arial"/>
          <w:color w:val="015D5D"/>
          <w:sz w:val="27"/>
          <w:szCs w:val="27"/>
          <w:lang w:eastAsia="pt-BR"/>
        </w:rPr>
        <w:br/>
        <w:t>Da Propaganda Eleitoral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40º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A propaganda das chapas será através de material conseguido ou confeccionado pela própria chapa.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Parágrafo Único. 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É vedada a ajuda de qualquer pessoa que trabalhe na Escola à chapa, na criação, confecção, ou fornecimento de material ou dinheiro para a propaganda eleitoral.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41º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 xml:space="preserve">É expressamente proibida </w:t>
      </w:r>
      <w:proofErr w:type="gramStart"/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</w:t>
      </w:r>
      <w:proofErr w:type="gramEnd"/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campanha eleitoral fora do período estipulado pela Comissão Eleitoral bem como a boca de urna no dia das eleições.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42º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 xml:space="preserve">A destruição ou adulteração da inscrição de qualquer chapa por membros de outra chapa, bem como a desobediência ao que está previsto nos artigos 40° e 41°, uma vez comprovadas pela Comissão </w:t>
      </w:r>
      <w:proofErr w:type="gramStart"/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Eleitoral ,</w:t>
      </w:r>
      <w:proofErr w:type="gramEnd"/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implicarão na anulação da inscrição da chapa infratora.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Parágrafo Único.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Toda decisão de impugnação de chapas só poderá ser tomada por maioria absoluta da Comissão Eleitoral, após exame de provas e testemunhas.</w:t>
      </w:r>
    </w:p>
    <w:p w:rsidR="00596CF2" w:rsidRPr="00596CF2" w:rsidRDefault="00596CF2" w:rsidP="00D23E80">
      <w:pPr>
        <w:shd w:val="clear" w:color="auto" w:fill="FFFFFF"/>
        <w:spacing w:after="0" w:line="240" w:lineRule="auto"/>
        <w:ind w:left="-1134" w:right="-994" w:firstLine="1134"/>
        <w:textAlignment w:val="baseline"/>
        <w:outlineLvl w:val="2"/>
        <w:rPr>
          <w:rFonts w:ascii="Arial" w:eastAsia="Times New Roman" w:hAnsi="Arial" w:cs="Arial"/>
          <w:color w:val="015D5D"/>
          <w:sz w:val="27"/>
          <w:szCs w:val="27"/>
          <w:lang w:eastAsia="pt-BR"/>
        </w:rPr>
      </w:pPr>
      <w:r w:rsidRPr="00596CF2">
        <w:rPr>
          <w:rFonts w:ascii="Arial" w:eastAsia="Times New Roman" w:hAnsi="Arial" w:cs="Arial"/>
          <w:color w:val="015D5D"/>
          <w:sz w:val="27"/>
          <w:szCs w:val="27"/>
          <w:lang w:eastAsia="pt-BR"/>
        </w:rPr>
        <w:br/>
      </w:r>
      <w:r w:rsidRPr="00596CF2">
        <w:rPr>
          <w:rFonts w:ascii="Arial" w:eastAsia="Times New Roman" w:hAnsi="Arial" w:cs="Arial"/>
          <w:b/>
          <w:bCs/>
          <w:color w:val="015D5D"/>
          <w:sz w:val="27"/>
          <w:szCs w:val="27"/>
          <w:bdr w:val="none" w:sz="0" w:space="0" w:color="auto" w:frame="1"/>
          <w:lang w:eastAsia="pt-BR"/>
        </w:rPr>
        <w:t>Titulo IV</w:t>
      </w:r>
      <w:r w:rsidRPr="00596CF2">
        <w:rPr>
          <w:rFonts w:ascii="Arial" w:eastAsia="Times New Roman" w:hAnsi="Arial" w:cs="Arial"/>
          <w:color w:val="015D5D"/>
          <w:sz w:val="27"/>
          <w:szCs w:val="27"/>
          <w:lang w:eastAsia="pt-BR"/>
        </w:rPr>
        <w:br/>
        <w:t>Da Votação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43º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O voto será direto e secreto, sendo que a votação será realizada em local previamente escolhido pela Comissão Eleitoral e aprovado pela Direção geral do Estabelecimento, no horário normal de funcionamento de cada turno.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44º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Cada chapa deverá designar um fiscal, identificado com crachá, para acompanhar todo o processo de votação e apuração dos votos.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45º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Só votarão os estudantes presentes em sala na hora da votação.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46º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A apuração dos votos deverá ocorrer logo após o término do processo de votação, em uma sala isolada em que permanecerão apenas os membros da Comissão Eleitoral e os fiscais de chapa. Nenhum outro estudante poderá entrar ou permanecer nesta sala durante o processo de apuração.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Parágrafo Único.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Fica assegurado às entidades estudantis o direito de acompanhar todo o processo eleitoral.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47º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Todo ato de anulação de votos ou urnas será efetivado a partir da decisão soberana do Presidente da Comissão Eleitoral, baseado na comprovação do ato que implicou na anulação.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48º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Não será aceito nenhum pedido de recontagem de votos ou recursos de qualquer chapa após a divulgação dos resultados oficiais das eleições, salvo nos casos em que se comprove inobservância deste regulamento por parte da Comissão Eleitoral.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49º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 xml:space="preserve">O mandato da Diretoria do Grêmio será de </w:t>
      </w:r>
      <w:proofErr w:type="gramStart"/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</w:t>
      </w:r>
      <w:proofErr w:type="gramEnd"/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(um) ano a partir da data da posse.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50º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Cabe à Comissão Eleitoral dar posse à Diretoria eleita l (uma) semana após a data da eleição da mesma.</w:t>
      </w:r>
    </w:p>
    <w:p w:rsidR="00596CF2" w:rsidRPr="00596CF2" w:rsidRDefault="00596CF2" w:rsidP="00D23E80">
      <w:pPr>
        <w:shd w:val="clear" w:color="auto" w:fill="FFFFFF"/>
        <w:spacing w:before="75" w:after="60" w:line="240" w:lineRule="auto"/>
        <w:ind w:left="-1134" w:right="-994" w:firstLine="1134"/>
        <w:textAlignment w:val="baseline"/>
        <w:outlineLvl w:val="2"/>
        <w:rPr>
          <w:rFonts w:ascii="Arial" w:eastAsia="Times New Roman" w:hAnsi="Arial" w:cs="Arial"/>
          <w:color w:val="015D5D"/>
          <w:sz w:val="27"/>
          <w:szCs w:val="27"/>
          <w:lang w:eastAsia="pt-BR"/>
        </w:rPr>
      </w:pPr>
      <w:r w:rsidRPr="00596CF2">
        <w:rPr>
          <w:rFonts w:ascii="Arial" w:eastAsia="Times New Roman" w:hAnsi="Arial" w:cs="Arial"/>
          <w:color w:val="015D5D"/>
          <w:sz w:val="27"/>
          <w:szCs w:val="27"/>
          <w:lang w:eastAsia="pt-BR"/>
        </w:rPr>
        <w:br/>
        <w:t>CAPÍTULO VII</w:t>
      </w:r>
      <w:r w:rsidRPr="00596CF2">
        <w:rPr>
          <w:rFonts w:ascii="Arial" w:eastAsia="Times New Roman" w:hAnsi="Arial" w:cs="Arial"/>
          <w:color w:val="015D5D"/>
          <w:sz w:val="27"/>
          <w:szCs w:val="27"/>
          <w:lang w:eastAsia="pt-BR"/>
        </w:rPr>
        <w:br/>
        <w:t>Disposições Gerais e Transitórias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lastRenderedPageBreak/>
        <w:t>Art. 51º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O presente Estatuto poderá ser modificado mediante proposta de qualquer membro do Grêmio, do Conselho de Representantes de Turmas ou pelos membros em Assembleia Geral.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Parágrafo Único. 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As alterações serão discutidas pela Diretoria, pelo Conselho de Representantes de Turmas e aprovadas em Assembleia Geral através da maioria absoluta de votos.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52º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As representações dos sócios do Grêmio só serão consideradas pela Diretoria ou pelo Conselho de Representantes de Turmas quando formuladas por escrito e devidamente fundamentadas e assinadas.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53º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A dissolução do Grêmio só ocorrerá quando a Escola for extinta, ou quando a Assembleia Geral assim deliberar por maioria absoluta de votos, revertendo-se seus bens a entidades congêneres.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54º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Nenhum sócio poderá se intitular representante do Grêmio sem a devida autorização, por escrito, da Diretoria.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55º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Revogadas as disposições em contrário, este Estatuto entrará em vigor na data de sua aprovação pela Assembleia Geral do corpo discente.</w:t>
      </w:r>
    </w:p>
    <w:p w:rsidR="00596CF2" w:rsidRPr="00596CF2" w:rsidRDefault="00596CF2" w:rsidP="00D23E80">
      <w:pPr>
        <w:shd w:val="clear" w:color="auto" w:fill="FFFFFF"/>
        <w:spacing w:after="0" w:line="315" w:lineRule="atLeast"/>
        <w:ind w:left="-1134" w:right="-994" w:firstLine="113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96CF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Art. 56º</w:t>
      </w:r>
      <w:r w:rsidRPr="00596CF2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Este Estatuto entrará em vigor após a sua aprovação em Assembleia Geral, configurando a entidade como Grêmio Estudantil autônomo, representante dos estudantes do referido Estabelecimento educacional, com finalidades preestabelecidas neste Estatuto, não podendo ser proibido ou cancelado por nenhum indivíduo, grupo ou autoridade, conforme a Lei Federal 7398/85 e a Lei Estadual nº ______.</w:t>
      </w:r>
    </w:p>
    <w:p w:rsidR="00DD3D30" w:rsidRDefault="00DD3D30" w:rsidP="00D23E80">
      <w:pPr>
        <w:ind w:left="-1134" w:right="-994" w:firstLine="1134"/>
      </w:pPr>
    </w:p>
    <w:sectPr w:rsidR="00DD3D30" w:rsidSect="00D23E80">
      <w:pgSz w:w="11906" w:h="16838"/>
      <w:pgMar w:top="284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BD" w:rsidRDefault="008C6CBD" w:rsidP="00596CF2">
      <w:pPr>
        <w:spacing w:after="0" w:line="240" w:lineRule="auto"/>
      </w:pPr>
      <w:r>
        <w:separator/>
      </w:r>
    </w:p>
  </w:endnote>
  <w:endnote w:type="continuationSeparator" w:id="0">
    <w:p w:rsidR="008C6CBD" w:rsidRDefault="008C6CBD" w:rsidP="0059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BD" w:rsidRDefault="008C6CBD" w:rsidP="00596CF2">
      <w:pPr>
        <w:spacing w:after="0" w:line="240" w:lineRule="auto"/>
      </w:pPr>
      <w:r>
        <w:separator/>
      </w:r>
    </w:p>
  </w:footnote>
  <w:footnote w:type="continuationSeparator" w:id="0">
    <w:p w:rsidR="008C6CBD" w:rsidRDefault="008C6CBD" w:rsidP="0059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F2"/>
    <w:rsid w:val="00077366"/>
    <w:rsid w:val="003B702C"/>
    <w:rsid w:val="00557B21"/>
    <w:rsid w:val="00596CF2"/>
    <w:rsid w:val="008C6CBD"/>
    <w:rsid w:val="00C6623A"/>
    <w:rsid w:val="00D23E80"/>
    <w:rsid w:val="00DD3D30"/>
    <w:rsid w:val="00E5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96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6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6CF2"/>
  </w:style>
  <w:style w:type="paragraph" w:styleId="Rodap">
    <w:name w:val="footer"/>
    <w:basedOn w:val="Normal"/>
    <w:link w:val="RodapChar"/>
    <w:uiPriority w:val="99"/>
    <w:unhideWhenUsed/>
    <w:rsid w:val="00596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6CF2"/>
  </w:style>
  <w:style w:type="character" w:customStyle="1" w:styleId="Ttulo3Char">
    <w:name w:val="Título 3 Char"/>
    <w:basedOn w:val="Fontepargpadro"/>
    <w:link w:val="Ttulo3"/>
    <w:uiPriority w:val="9"/>
    <w:rsid w:val="00596CF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96CF2"/>
    <w:rPr>
      <w:b/>
      <w:bCs/>
    </w:rPr>
  </w:style>
  <w:style w:type="character" w:customStyle="1" w:styleId="apple-converted-space">
    <w:name w:val="apple-converted-space"/>
    <w:basedOn w:val="Fontepargpadro"/>
    <w:rsid w:val="00596CF2"/>
  </w:style>
  <w:style w:type="table" w:styleId="Tabelacomgrade">
    <w:name w:val="Table Grid"/>
    <w:basedOn w:val="Tabelanormal"/>
    <w:uiPriority w:val="39"/>
    <w:rsid w:val="00D23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96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6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6CF2"/>
  </w:style>
  <w:style w:type="paragraph" w:styleId="Rodap">
    <w:name w:val="footer"/>
    <w:basedOn w:val="Normal"/>
    <w:link w:val="RodapChar"/>
    <w:uiPriority w:val="99"/>
    <w:unhideWhenUsed/>
    <w:rsid w:val="00596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6CF2"/>
  </w:style>
  <w:style w:type="character" w:customStyle="1" w:styleId="Ttulo3Char">
    <w:name w:val="Título 3 Char"/>
    <w:basedOn w:val="Fontepargpadro"/>
    <w:link w:val="Ttulo3"/>
    <w:uiPriority w:val="9"/>
    <w:rsid w:val="00596CF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96CF2"/>
    <w:rPr>
      <w:b/>
      <w:bCs/>
    </w:rPr>
  </w:style>
  <w:style w:type="character" w:customStyle="1" w:styleId="apple-converted-space">
    <w:name w:val="apple-converted-space"/>
    <w:basedOn w:val="Fontepargpadro"/>
    <w:rsid w:val="00596CF2"/>
  </w:style>
  <w:style w:type="table" w:styleId="Tabelacomgrade">
    <w:name w:val="Table Grid"/>
    <w:basedOn w:val="Tabelanormal"/>
    <w:uiPriority w:val="39"/>
    <w:rsid w:val="00D23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2837</Words>
  <Characters>15322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Gay Valdenio</dc:creator>
  <cp:lastModifiedBy>Márcio</cp:lastModifiedBy>
  <cp:revision>3</cp:revision>
  <dcterms:created xsi:type="dcterms:W3CDTF">2019-05-12T20:42:00Z</dcterms:created>
  <dcterms:modified xsi:type="dcterms:W3CDTF">2019-05-13T12:51:00Z</dcterms:modified>
</cp:coreProperties>
</file>